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  <w:t>SKALA BARTHEL</w:t>
      </w:r>
    </w:p>
    <w:p>
      <w:pPr>
        <w:pStyle w:val="Normal"/>
        <w:jc w:val="center"/>
        <w:rPr>
          <w:rFonts w:ascii="Arial" w:hAnsi="Arial" w:cs="Arial"/>
          <w:iCs/>
          <w:sz w:val="22"/>
          <w:szCs w:val="22"/>
        </w:rPr>
      </w:pPr>
      <w:r>
        <w:rPr/>
      </w:r>
    </w:p>
    <w:p>
      <w:pPr>
        <w:pStyle w:val="Normal"/>
        <w:jc w:val="left"/>
        <w:rPr>
          <w:rFonts w:ascii="Arial" w:hAnsi="Arial" w:cs="Arial"/>
          <w:iCs/>
          <w:sz w:val="22"/>
          <w:szCs w:val="22"/>
        </w:rPr>
      </w:pPr>
      <w:r>
        <w:rPr>
          <w:rFonts w:cs="Arial" w:ascii="Arial" w:hAnsi="Arial"/>
          <w:iCs/>
          <w:sz w:val="22"/>
          <w:szCs w:val="22"/>
        </w:rPr>
        <w:t xml:space="preserve">Należy wybrać z każdej czynności jedną odpowiedź najtrafniej charakteryzującą stan osoby potrzebującej wsparcia i wpisać przypisaną jej wartość liczbową w kolumnie „wynik”. </w:t>
      </w:r>
    </w:p>
    <w:p>
      <w:pPr>
        <w:pStyle w:val="Normal"/>
        <w:jc w:val="center"/>
        <w:rPr>
          <w:rFonts w:ascii="Arial" w:hAnsi="Arial" w:cs="Arial"/>
          <w:iCs/>
          <w:sz w:val="10"/>
          <w:szCs w:val="10"/>
        </w:rPr>
      </w:pPr>
      <w:r>
        <w:rPr>
          <w:rFonts w:cs="Arial" w:ascii="Arial" w:hAnsi="Arial"/>
          <w:iCs/>
          <w:sz w:val="10"/>
          <w:szCs w:val="10"/>
        </w:rPr>
      </w:r>
    </w:p>
    <w:p>
      <w:pPr>
        <w:pStyle w:val="Normal"/>
        <w:jc w:val="left"/>
        <w:rPr>
          <w:rFonts w:ascii="Arial" w:hAnsi="Arial" w:cs="Arial"/>
          <w:iCs/>
          <w:sz w:val="22"/>
          <w:szCs w:val="22"/>
        </w:rPr>
      </w:pPr>
      <w:r>
        <w:rPr>
          <w:rFonts w:cs="Arial" w:ascii="Arial" w:hAnsi="Arial"/>
          <w:iCs/>
          <w:sz w:val="22"/>
          <w:szCs w:val="22"/>
        </w:rPr>
        <w:t>W wierszu „suma punktów” sumujemy punkty uzyskane w poszczególnych czynnościach.</w:t>
      </w:r>
    </w:p>
    <w:p>
      <w:pPr>
        <w:pStyle w:val="Normal"/>
        <w:jc w:val="center"/>
        <w:rPr>
          <w:rFonts w:ascii="Arial" w:hAnsi="Arial" w:cs="Arial"/>
          <w:iCs/>
          <w:sz w:val="22"/>
          <w:szCs w:val="22"/>
        </w:rPr>
      </w:pPr>
      <w:r>
        <w:rPr>
          <w:rFonts w:cs="Arial" w:ascii="Arial" w:hAnsi="Arial"/>
          <w:iCs/>
          <w:sz w:val="22"/>
          <w:szCs w:val="22"/>
        </w:rPr>
      </w:r>
    </w:p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5"/>
        <w:gridCol w:w="583"/>
        <w:gridCol w:w="6948"/>
        <w:gridCol w:w="1552"/>
      </w:tblGrid>
      <w:tr>
        <w:trPr/>
        <w:tc>
          <w:tcPr>
            <w:tcW w:w="545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Lp.</w:t>
            </w:r>
          </w:p>
        </w:tc>
        <w:tc>
          <w:tcPr>
            <w:tcW w:w="7531" w:type="dxa"/>
            <w:gridSpan w:val="2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Czynność</w:t>
            </w:r>
          </w:p>
        </w:tc>
        <w:tc>
          <w:tcPr>
            <w:tcW w:w="1552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 xml:space="preserve">Wynik </w:t>
              <w:br/>
              <w:t>(liczba pkt)</w:t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1.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Spożywanie posiłków: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 jest w stanie samodzielnie jeść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ind w:left="174" w:hanging="174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potrzebuje pomocy krojeniu, smarowaniu masłem itp., lub wymaga zmodyfikowanej diety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32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samodzielnie, niezależnie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2.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Przemieszczanie się (z łóżka na krzesło i z powrotem, siadanie):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 jest w stanie, nie zachowuje równowagi przy siedzeniu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większa pomoc (fizyczna, jedna lub dwie osoby)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mniejsza pomoc (słowna lub fizyczna)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52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15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samodzielnie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3.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Utrzymanie higieny osobistej: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potrzebuje pomocy przy czynnościach osobistych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05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ind w:left="174" w:hanging="174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 przy myciu twarzy, czesaniu się, myciu zębów, goleniu (z zapewnionymi pomocami)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4.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Korzystanie z toalety (WC):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zależny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potrzebuje niewielkiej pomocy, ale może pewne rzeczy zrobić sam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27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niezależny, zdejmowanie, zakładanie, ubieranie się, podcieranie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5.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Mycie/kąpiel całego ciała: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zależny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26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 (lub pod prysznicem)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6.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Poruszanie się (po powierzchniach płaskich):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 porusza się lub dystans &lt;50 m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 na wózku, wliczając zakręty &gt;50 m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spacery z pomocą (słowną lub fizyczną) jednej osoby &gt;50 m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629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15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ind w:left="174" w:hanging="174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niezależny, ale może potrzebować pewnej pomocy, np. laski, dystans &gt;50 m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7.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Wchodzenie i schodzenie po schodach: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zależny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potrzebuje pomocy (słownej, fizycznej, przenoszenia)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38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samodzielny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8.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Ubieranie się i rozbieranie: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zależny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ind w:left="174" w:hanging="174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potrzebuje pomocy, ale może wykonać połowę czynności bez pomocy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71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niezależny (zapinanie guzików, zamka, sznurowanie)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</w:tbl>
    <w:tbl>
      <w:tblPr>
        <w:tblStyle w:val="Tabela-Siatka"/>
        <w:tblW w:w="962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5"/>
        <w:gridCol w:w="583"/>
        <w:gridCol w:w="6948"/>
        <w:gridCol w:w="1552"/>
      </w:tblGrid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9.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Kontrolowanie stolca/zwieracza odbytu: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 panuje nad oddawaniem stolca (lub potrzebuje lewatywy)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czasami popuszcza (zdarzenia przypadkowe)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69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panuje/utrzymuje stolec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10.</w:t>
            </w:r>
          </w:p>
        </w:tc>
        <w:tc>
          <w:tcPr>
            <w:tcW w:w="7531" w:type="dxa"/>
            <w:gridSpan w:val="2"/>
            <w:tcBorders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Kontrolowanie moczu/zwieracza pęcherza moczowego:</w:t>
            </w:r>
          </w:p>
        </w:tc>
        <w:tc>
          <w:tcPr>
            <w:tcW w:w="1552" w:type="dxa"/>
            <w:vMerge w:val="restart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0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ind w:left="174" w:hanging="174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nie panuje nad oddawaniem moczu lub cewnikowany i na skutek tego niesamodzielny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/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bottom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5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czasami popuszcza (zdarzenia przypadkowe)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373" w:hRule="atLeast"/>
        </w:trPr>
        <w:tc>
          <w:tcPr>
            <w:tcW w:w="54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  <w:tc>
          <w:tcPr>
            <w:tcW w:w="583" w:type="dxa"/>
            <w:tcBorders>
              <w:top w:val="nil"/>
              <w:right w:val="nil"/>
            </w:tcBorders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10</w:t>
            </w:r>
          </w:p>
        </w:tc>
        <w:tc>
          <w:tcPr>
            <w:tcW w:w="6948" w:type="dxa"/>
            <w:tcBorders>
              <w:top w:val="nil"/>
              <w:left w:val="nil"/>
            </w:tcBorders>
          </w:tcPr>
          <w:p>
            <w:pPr>
              <w:pStyle w:val="Normal"/>
              <w:widowControl/>
              <w:spacing w:before="0" w:after="0"/>
              <w:jc w:val="left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 xml:space="preserve">– </w:t>
            </w: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  <w:t>panuje/utrzymuje mocz</w:t>
            </w:r>
          </w:p>
        </w:tc>
        <w:tc>
          <w:tcPr>
            <w:tcW w:w="1552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cs="Arial" w:ascii="Arial" w:hAnsi="Arial"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  <w:tr>
        <w:trPr>
          <w:trHeight w:val="436" w:hRule="atLeast"/>
        </w:trPr>
        <w:tc>
          <w:tcPr>
            <w:tcW w:w="8076" w:type="dxa"/>
            <w:gridSpan w:val="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  <w:t>Suma punktów:</w:t>
            </w:r>
          </w:p>
        </w:tc>
        <w:tc>
          <w:tcPr>
            <w:tcW w:w="1552" w:type="dxa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pacing w:before="0" w:after="0"/>
              <w:jc w:val="right"/>
              <w:rPr>
                <w:rFonts w:ascii="Arial" w:hAnsi="Arial" w:cs="Arial"/>
                <w:b/>
                <w:b/>
                <w:bCs/>
                <w:iCs/>
                <w:sz w:val="22"/>
                <w:szCs w:val="22"/>
              </w:rPr>
            </w:pPr>
            <w:r>
              <w:rPr>
                <w:rFonts w:cs="Arial" w:ascii="Arial" w:hAnsi="Arial"/>
                <w:b/>
                <w:bCs/>
                <w:iCs/>
                <w:kern w:val="0"/>
                <w:sz w:val="22"/>
                <w:szCs w:val="22"/>
                <w:lang w:val="pl-PL" w:bidi="ar-SA"/>
              </w:rPr>
            </w:r>
          </w:p>
        </w:tc>
      </w:tr>
    </w:tbl>
    <w:p>
      <w:pPr>
        <w:pStyle w:val="Normal"/>
        <w:jc w:val="center"/>
        <w:rPr>
          <w:rFonts w:ascii="Arial" w:hAnsi="Arial" w:cs="Arial"/>
          <w:iCs/>
          <w:sz w:val="22"/>
          <w:szCs w:val="22"/>
        </w:rPr>
      </w:pPr>
      <w:r>
        <w:rPr>
          <w:rFonts w:cs="Arial" w:ascii="Arial" w:hAnsi="Arial"/>
          <w:iCs/>
          <w:sz w:val="22"/>
          <w:szCs w:val="22"/>
        </w:rPr>
      </w:r>
    </w:p>
    <w:p>
      <w:pPr>
        <w:pStyle w:val="Normal"/>
        <w:jc w:val="center"/>
        <w:rPr>
          <w:rFonts w:ascii="Arial" w:hAnsi="Arial" w:cs="Arial"/>
          <w:iCs/>
          <w:sz w:val="22"/>
          <w:szCs w:val="22"/>
        </w:rPr>
      </w:pPr>
      <w:r>
        <w:rPr>
          <w:rFonts w:cs="Arial" w:ascii="Arial" w:hAnsi="Arial"/>
          <w:iCs/>
          <w:sz w:val="22"/>
          <w:szCs w:val="22"/>
        </w:rPr>
      </w:r>
    </w:p>
    <w:p>
      <w:pPr>
        <w:pStyle w:val="Normal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Interpretacja uzyskanego wyniku:</w:t>
      </w:r>
    </w:p>
    <w:p>
      <w:pPr>
        <w:pStyle w:val="Normal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</w:r>
    </w:p>
    <w:p>
      <w:pPr>
        <w:pStyle w:val="Normal"/>
        <w:ind w:firstLine="3686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86-100 pkt – pacjent „lekki”</w:t>
      </w:r>
    </w:p>
    <w:p>
      <w:pPr>
        <w:pStyle w:val="Normal"/>
        <w:ind w:firstLine="3686"/>
        <w:rPr>
          <w:rFonts w:ascii="Arial" w:hAnsi="Arial" w:cs="Arial"/>
          <w:iCs/>
          <w:sz w:val="10"/>
          <w:szCs w:val="10"/>
        </w:rPr>
      </w:pPr>
      <w:r>
        <w:rPr>
          <w:rFonts w:cs="Arial" w:ascii="Arial" w:hAnsi="Arial"/>
          <w:iCs/>
          <w:sz w:val="10"/>
          <w:szCs w:val="10"/>
        </w:rPr>
      </w:r>
    </w:p>
    <w:p>
      <w:pPr>
        <w:pStyle w:val="Normal"/>
        <w:ind w:firstLine="3686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>21-85 pkt – pacjent „średniociężki”</w:t>
      </w:r>
    </w:p>
    <w:p>
      <w:pPr>
        <w:pStyle w:val="Normal"/>
        <w:ind w:firstLine="3686"/>
        <w:rPr>
          <w:rFonts w:ascii="Arial" w:hAnsi="Arial" w:cs="Arial"/>
          <w:iCs/>
          <w:sz w:val="10"/>
          <w:szCs w:val="10"/>
        </w:rPr>
      </w:pPr>
      <w:r>
        <w:rPr>
          <w:rFonts w:cs="Arial" w:ascii="Arial" w:hAnsi="Arial"/>
          <w:iCs/>
          <w:sz w:val="10"/>
          <w:szCs w:val="10"/>
        </w:rPr>
      </w:r>
    </w:p>
    <w:p>
      <w:pPr>
        <w:pStyle w:val="Normal"/>
        <w:ind w:firstLine="3686"/>
        <w:rPr>
          <w:rFonts w:ascii="Arial" w:hAnsi="Arial" w:cs="Arial"/>
          <w:iCs/>
          <w:sz w:val="24"/>
          <w:szCs w:val="24"/>
        </w:rPr>
      </w:pPr>
      <w:r>
        <w:rPr>
          <w:rFonts w:cs="Arial" w:ascii="Arial" w:hAnsi="Arial"/>
          <w:iCs/>
          <w:sz w:val="24"/>
          <w:szCs w:val="24"/>
        </w:rPr>
        <w:t xml:space="preserve">0-20 pkt – pacjent „ciężki” </w:t>
      </w:r>
    </w:p>
    <w:sectPr>
      <w:headerReference w:type="default" r:id="rId2"/>
      <w:footerReference w:type="default" r:id="rId3"/>
      <w:type w:val="nextPage"/>
      <w:pgSz w:w="11906" w:h="16838"/>
      <w:pgMar w:left="1276" w:right="991" w:header="708" w:top="1417" w:footer="459" w:bottom="1134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Verdan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>
        <w:bottom w:val="single" w:sz="12" w:space="1" w:color="000000"/>
      </w:pBdr>
      <w:tabs>
        <w:tab w:val="clear" w:pos="708"/>
        <w:tab w:val="center" w:pos="4536" w:leader="none"/>
        <w:tab w:val="right" w:pos="9072" w:leader="none"/>
      </w:tabs>
      <w:jc w:val="center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>
        <w:rFonts w:ascii="Verdana" w:hAnsi="Verdana" w:cs="Calibri" w:cstheme="minorHAnsi"/>
        <w:sz w:val="14"/>
        <w:szCs w:val="14"/>
      </w:rPr>
    </w:pPr>
    <w:r>
      <w:rPr>
        <w:rFonts w:cs="Calibri" w:cstheme="minorHAnsi" w:ascii="Verdana" w:hAnsi="Verdana"/>
        <w:sz w:val="14"/>
        <w:szCs w:val="14"/>
      </w:rPr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>
        <w:rFonts w:ascii="Verdana" w:hAnsi="Verdana" w:cs="Calibri" w:cstheme="minorHAnsi"/>
        <w:sz w:val="14"/>
        <w:szCs w:val="14"/>
      </w:rPr>
    </w:pPr>
    <w:r>
      <w:rPr>
        <w:rFonts w:eastAsia="Times New Roman" w:cs="Calibri" w:ascii="Arial" w:hAnsi="Arial" w:cstheme="minorHAnsi"/>
        <w:b w:val="false"/>
        <w:bCs w:val="false"/>
        <w:sz w:val="18"/>
        <w:szCs w:val="18"/>
        <w:lang w:eastAsia="pl-PL"/>
      </w:rPr>
      <w:t>Projekt</w:t>
    </w:r>
    <w:r>
      <w:rPr>
        <w:rFonts w:cs="Calibri" w:ascii="Arial" w:hAnsi="Arial" w:cstheme="minorHAnsi"/>
        <w:b w:val="false"/>
        <w:bCs w:val="false"/>
        <w:sz w:val="18"/>
        <w:szCs w:val="18"/>
        <w:lang w:eastAsia="pl-PL"/>
      </w:rPr>
      <w:t xml:space="preserve"> </w:t>
    </w:r>
    <w:r>
      <w:rPr>
        <w:rStyle w:val="Mocnewyrnione"/>
        <w:rFonts w:cs="Calibri" w:ascii="Arial" w:hAnsi="Arial" w:cstheme="minorHAnsi"/>
        <w:b w:val="false"/>
        <w:bCs w:val="false"/>
        <w:sz w:val="18"/>
        <w:szCs w:val="18"/>
        <w:lang w:eastAsia="pl-PL"/>
      </w:rPr>
      <w:t>„Holistyczne wsparcie mieszkańców Gminy Pawłów w środowisku lokalnym”</w:t>
    </w:r>
    <w:r>
      <w:rPr>
        <w:rFonts w:cs="Calibri" w:ascii="Arial" w:hAnsi="Arial" w:cstheme="minorHAnsi"/>
        <w:b w:val="false"/>
        <w:bCs w:val="false"/>
        <w:sz w:val="18"/>
        <w:szCs w:val="18"/>
        <w:lang w:eastAsia="pl-PL"/>
      </w:rPr>
      <w:br/>
      <w:t xml:space="preserve">nr FESW.09.04-IZ.00-0007/26 </w:t>
    </w:r>
    <w:r>
      <w:rPr>
        <w:rFonts w:cs="Calibri" w:ascii="Arial" w:hAnsi="Arial" w:cstheme="minorHAnsi"/>
        <w:sz w:val="18"/>
        <w:szCs w:val="18"/>
        <w:lang w:eastAsia="pl-PL"/>
      </w:rPr>
      <w:t>, współfinansowany ze środków Europejskiego Funduszu Społecznego Plus w ramach programu Fundusze Europejskie dla Świętokrzyskiego 2021-2027.</w:t>
    </w:r>
  </w:p>
  <w:p>
    <w:pPr>
      <w:pStyle w:val="Normal"/>
      <w:tabs>
        <w:tab w:val="clear" w:pos="708"/>
        <w:tab w:val="center" w:pos="4536" w:leader="none"/>
        <w:tab w:val="right" w:pos="9072" w:leader="none"/>
      </w:tabs>
      <w:jc w:val="center"/>
      <w:rPr>
        <w:rFonts w:cs="Calibri" w:cstheme="minorHAnsi"/>
        <w:sz w:val="10"/>
        <w:szCs w:val="10"/>
      </w:rPr>
    </w:pPr>
    <w:r>
      <w:rPr>
        <w:rFonts w:cs="Calibri" w:cstheme="minorHAnsi"/>
        <w:sz w:val="10"/>
        <w:szCs w:val="10"/>
      </w:rPr>
    </w:r>
  </w:p>
  <w:p>
    <w:pPr>
      <w:pStyle w:val="Stopka"/>
      <w:jc w:val="right"/>
      <w:rPr/>
    </w:pPr>
    <w:r>
      <w:rPr/>
      <w:t xml:space="preserve">str. </w:t>
    </w: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anchor behindDoc="0" distT="0" distB="0" distL="0" distR="0" simplePos="0" locked="0" layoutInCell="0" allowOverlap="1" relativeHeight="3">
          <wp:simplePos x="0" y="0"/>
          <wp:positionH relativeFrom="column">
            <wp:posOffset>281940</wp:posOffset>
          </wp:positionH>
          <wp:positionV relativeFrom="paragraph">
            <wp:posOffset>-198120</wp:posOffset>
          </wp:positionV>
          <wp:extent cx="5556250" cy="533400"/>
          <wp:effectExtent l="0" t="0" r="0" b="0"/>
          <wp:wrapSquare wrapText="largest"/>
          <wp:docPr id="1" name="Obraz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562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Gwka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230a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en-US" w:val="pl-PL" w:bidi="ar-SA"/>
    </w:rPr>
  </w:style>
  <w:style w:type="paragraph" w:styleId="Nagwek2">
    <w:name w:val="Heading 2"/>
    <w:basedOn w:val="Normal"/>
    <w:next w:val="Normal"/>
    <w:link w:val="Nagwek2Znak"/>
    <w:qFormat/>
    <w:rsid w:val="002d1824"/>
    <w:pPr>
      <w:keepNext w:val="true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pl-PL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TekstprzypisudolnegoZnak" w:customStyle="1">
    <w:name w:val="Tekst przypisu dolnego Znak"/>
    <w:basedOn w:val="DefaultParagraphFont"/>
    <w:link w:val="Tekstprzypisudolnego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basedOn w:val="DefaultParagraphFont"/>
    <w:semiHidden/>
    <w:unhideWhenUsed/>
    <w:qFormat/>
    <w:rsid w:val="00d3230a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d3230a"/>
    <w:rPr>
      <w:rFonts w:ascii="Times New Roman" w:hAnsi="Times New Roman" w:eastAsia="Times New Roman" w:cs="Times New Roman"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d3230a"/>
    <w:rPr>
      <w:rFonts w:ascii="Tahoma" w:hAnsi="Tahoma" w:eastAsia="Times New Roman" w:cs="Tahoma"/>
      <w:sz w:val="16"/>
      <w:szCs w:val="16"/>
    </w:rPr>
  </w:style>
  <w:style w:type="character" w:styleId="Czeinternetowe">
    <w:name w:val="Łącze internetowe"/>
    <w:basedOn w:val="DefaultParagraphFont"/>
    <w:uiPriority w:val="99"/>
    <w:unhideWhenUsed/>
    <w:rsid w:val="00c04c20"/>
    <w:rPr>
      <w:color w:val="0000FF"/>
      <w:u w:val="single"/>
    </w:rPr>
  </w:style>
  <w:style w:type="character" w:styleId="Nagwek2Znak" w:customStyle="1">
    <w:name w:val="Nagłówek 2 Znak"/>
    <w:basedOn w:val="DefaultParagraphFont"/>
    <w:link w:val="Nagwek2"/>
    <w:qFormat/>
    <w:rsid w:val="002d1824"/>
    <w:rPr>
      <w:rFonts w:ascii="Arial" w:hAnsi="Arial" w:eastAsia="Times New Roman" w:cs="Arial"/>
      <w:b/>
      <w:bCs/>
      <w:i/>
      <w:iCs/>
      <w:sz w:val="28"/>
      <w:szCs w:val="28"/>
      <w:lang w:eastAsia="pl-PL"/>
    </w:rPr>
  </w:style>
  <w:style w:type="character" w:styleId="TekstpodstawowyZnak" w:customStyle="1">
    <w:name w:val="Tekst podstawowy Znak"/>
    <w:basedOn w:val="DefaultParagraphFont"/>
    <w:link w:val="Tekstpodstawowy"/>
    <w:qFormat/>
    <w:rsid w:val="002d1824"/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CytatZnak" w:customStyle="1">
    <w:name w:val="Cytat Znak"/>
    <w:basedOn w:val="DefaultParagraphFont"/>
    <w:link w:val="Cytat"/>
    <w:uiPriority w:val="29"/>
    <w:qFormat/>
    <w:rsid w:val="000a7f06"/>
    <w:rPr>
      <w:rFonts w:ascii="Calibri" w:hAnsi="Calibri" w:eastAsia="Calibri" w:cs="Times New Roman"/>
      <w:i/>
      <w:iCs/>
      <w:color w:val="000000"/>
    </w:rPr>
  </w:style>
  <w:style w:type="character" w:styleId="Wyrnienie">
    <w:name w:val="Wyróżnienie"/>
    <w:qFormat/>
    <w:rsid w:val="000a7f06"/>
    <w:rPr>
      <w:i/>
      <w:i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2010d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72010d"/>
    <w:rPr>
      <w:rFonts w:ascii="Times New Roman" w:hAnsi="Times New Roman" w:eastAsia="Times New Roman"/>
      <w:lang w:eastAsia="en-US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72010d"/>
    <w:rPr>
      <w:rFonts w:ascii="Times New Roman" w:hAnsi="Times New Roman" w:eastAsia="Times New Roman"/>
      <w:b/>
      <w:bCs/>
      <w:lang w:eastAsia="en-US"/>
    </w:rPr>
  </w:style>
  <w:style w:type="character" w:styleId="Mocnewyrnione">
    <w:name w:val="Mocne wyróżnione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link w:val="TekstpodstawowyZnak"/>
    <w:rsid w:val="002d1824"/>
    <w:pPr>
      <w:tabs>
        <w:tab w:val="clear" w:pos="708"/>
        <w:tab w:val="left" w:pos="900" w:leader="none"/>
      </w:tabs>
      <w:jc w:val="both"/>
    </w:pPr>
    <w:rPr>
      <w:sz w:val="24"/>
      <w:szCs w:val="24"/>
      <w:lang w:eastAsia="pl-PL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Przypisdolny">
    <w:name w:val="Footnote Text"/>
    <w:basedOn w:val="Normal"/>
    <w:link w:val="TekstprzypisudolnegoZnak"/>
    <w:unhideWhenUsed/>
    <w:rsid w:val="00d3230a"/>
    <w:pPr/>
    <w:rPr/>
  </w:style>
  <w:style w:type="paragraph" w:styleId="ListParagraph">
    <w:name w:val="List Paragraph"/>
    <w:basedOn w:val="Normal"/>
    <w:uiPriority w:val="34"/>
    <w:qFormat/>
    <w:rsid w:val="00d3230a"/>
    <w:pPr>
      <w:spacing w:before="0" w:after="0"/>
      <w:ind w:left="720" w:hanging="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d3230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Stopka">
    <w:name w:val="Footer"/>
    <w:basedOn w:val="Normal"/>
    <w:link w:val="StopkaZnak"/>
    <w:uiPriority w:val="99"/>
    <w:unhideWhenUsed/>
    <w:rsid w:val="00d3230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3230a"/>
    <w:pPr/>
    <w:rPr>
      <w:rFonts w:ascii="Tahoma" w:hAnsi="Tahoma" w:cs="Tahoma"/>
      <w:sz w:val="16"/>
      <w:szCs w:val="16"/>
    </w:rPr>
  </w:style>
  <w:style w:type="paragraph" w:styleId="Quote">
    <w:name w:val="Quote"/>
    <w:basedOn w:val="Normal"/>
    <w:next w:val="Normal"/>
    <w:link w:val="CytatZnak"/>
    <w:uiPriority w:val="29"/>
    <w:qFormat/>
    <w:rsid w:val="000a7f06"/>
    <w:pPr>
      <w:spacing w:lineRule="auto" w:line="276" w:before="0" w:after="200"/>
    </w:pPr>
    <w:rPr>
      <w:rFonts w:ascii="Calibri" w:hAnsi="Calibri" w:eastAsia="Calibri"/>
      <w:i/>
      <w:iCs/>
      <w:color w:val="000000"/>
      <w:sz w:val="22"/>
      <w:szCs w:val="22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72010d"/>
    <w:pPr/>
    <w:rPr/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72010d"/>
    <w:pPr/>
    <w:rPr>
      <w:b/>
      <w:bCs/>
    </w:rPr>
  </w:style>
  <w:style w:type="paragraph" w:styleId="NormalWeb">
    <w:name w:val="Normal (Web)"/>
    <w:basedOn w:val="Normal"/>
    <w:uiPriority w:val="99"/>
    <w:semiHidden/>
    <w:unhideWhenUsed/>
    <w:qFormat/>
    <w:rsid w:val="00b668c3"/>
    <w:pPr>
      <w:spacing w:beforeAutospacing="1" w:afterAutospacing="1"/>
    </w:pPr>
    <w:rPr>
      <w:sz w:val="24"/>
      <w:szCs w:val="24"/>
      <w:lang w:eastAsia="pl-PL"/>
    </w:rPr>
  </w:style>
  <w:style w:type="paragraph" w:styleId="Zawartotabeli" w:customStyle="1">
    <w:name w:val="Zawartość tabeli"/>
    <w:basedOn w:val="Normal"/>
    <w:uiPriority w:val="99"/>
    <w:qFormat/>
    <w:rsid w:val="004d05a6"/>
    <w:pPr>
      <w:suppressLineNumbers/>
      <w:suppressAutoHyphens w:val="true"/>
      <w:textAlignment w:val="baseline"/>
    </w:pPr>
    <w:rPr>
      <w:rFonts w:ascii="Liberation Serif" w:hAnsi="Liberation Serif" w:eastAsia="NSimSun" w:cs="Arial"/>
      <w:kern w:val="2"/>
      <w:sz w:val="24"/>
      <w:szCs w:val="24"/>
      <w:lang w:eastAsia="zh-CN" w:bidi="hi-IN"/>
    </w:rPr>
  </w:style>
  <w:style w:type="paragraph" w:styleId="Revision">
    <w:name w:val="Revision"/>
    <w:uiPriority w:val="99"/>
    <w:semiHidden/>
    <w:qFormat/>
    <w:rsid w:val="00a22005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en-US" w:val="pl-PL" w:bidi="ar-SA"/>
    </w:rPr>
  </w:style>
  <w:style w:type="paragraph" w:styleId="NoSpacing">
    <w:name w:val="No Spacing"/>
    <w:uiPriority w:val="1"/>
    <w:qFormat/>
    <w:rsid w:val="00a5675c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eastAsia="en-US" w:val="pl-PL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4163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A895D7-CF73-413A-AC03-3C5B78FB9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LibreOffice/7.0.3.1$Windows_X86_64 LibreOffice_project/d7547858d014d4cf69878db179d326fc3483e082</Application>
  <Pages>2</Pages>
  <Words>357</Words>
  <Characters>2319</Characters>
  <CharactersWithSpaces>2618</CharactersWithSpaces>
  <Paragraphs>95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2024-02-20T13:29:00Z</dcterms:created>
  <dc:creator>katnaw</dc:creator>
  <dc:description/>
  <dc:language>pl-PL</dc:language>
  <cp:lastModifiedBy/>
  <cp:lastPrinted>2019-09-30T07:23:00Z</cp:lastPrinted>
  <dcterms:modified xsi:type="dcterms:W3CDTF">2026-09-28T13:07:14Z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