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cs="Arial" w:ascii="Arial" w:hAnsi="Arial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KLAUZULA INFORMACYJNA </w:t>
      </w: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dla Uczestnika Projektu</w:t>
      </w:r>
    </w:p>
    <w:p>
      <w:pPr>
        <w:pStyle w:val="Normal"/>
        <w:spacing w:lineRule="auto" w:line="276" w:before="0" w:after="0"/>
        <w:jc w:val="center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 „</w:t>
      </w: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Holistyczne wsparcie mieszkańców Gminy Pawłów w środowisku lokalnym”</w:t>
        <w:br/>
        <w:t>nr FESW.09.04-IZ.00-0007/26</w:t>
        <w:br/>
        <w:t xml:space="preserve">Fundusze Europejskie dla Świętokrzyskiego 2021–2027 | Europejski Fundusz Społeczny Plus (EFS+) 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Zgodnie z art. 13 i 14 rozporządzenia Parlamentu Europejskiego i Rady (UE) 2016/679 z dnia 27 kwietnia 2016 r. w sprawie ochrony osób fizycznych w związku </w:t>
        <w:br/>
        <w:t>z przetwarzaniem danych osobowych i w sprawie swobodnego przepływu takich danych oraz uchylenia dyrektywy 95/46/WE (ogólne rozporządzenie o ochronie danych) (Dz. Urz. UE. L 119 z 4.5.2016, s. 1, z późn. zm.), zwanego dalej „RODO”, informuje się, że: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Administrator danych osobowych 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Administratorem Pani/Pana danych osobowych jest </w:t>
      </w:r>
      <w:r>
        <w:rPr>
          <w:rFonts w:eastAsia="Calibri" w:cs="Arial" w:ascii="Arial" w:hAnsi="Arial"/>
          <w:b/>
          <w:bCs/>
          <w:color w:val="000000" w:themeColor="text1"/>
          <w:kern w:val="0"/>
          <w:sz w:val="22"/>
          <w:szCs w:val="22"/>
          <w:lang w:val="pl-PL" w:eastAsia="en-US" w:bidi="ar-SA"/>
        </w:rPr>
        <w:t>Gmina Pawłów/Gminny Ośrodek Pomocy Społecznej w Pawłowie</w:t>
      </w:r>
      <w:r>
        <w:rPr>
          <w:rStyle w:val="Zakotwiczenieprzypisudolnego"/>
          <w:rFonts w:cs="Arial" w:ascii="Arial" w:hAnsi="Arial"/>
          <w:b/>
          <w:bCs/>
          <w:color w:val="000000" w:themeColor="text1"/>
          <w:sz w:val="22"/>
          <w:szCs w:val="22"/>
        </w:rPr>
        <w:footnoteReference w:id="2"/>
      </w: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  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 xml:space="preserve">z siedzibą w 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>Pawłów 56, 27-225 Pawłów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 xml:space="preserve">; 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>tel. 41 306 71 5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  <w:lang w:val="zxx" w:eastAsia="zxx" w:bidi="zxx"/>
        </w:rPr>
        <w:t>4,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 xml:space="preserve"> adres e-mail 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  <w:lang w:val="zxx" w:eastAsia="zxx" w:bidi="zxx"/>
        </w:rPr>
        <w:t>gops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>@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  <w:lang w:val="zxx" w:eastAsia="zxx" w:bidi="zxx"/>
        </w:rPr>
        <w:t>pawlow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>.pl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Ponadto, informuje się, że minister właściwy ds. rozwoju regionalnego występuje w roli administratora i gestora systemu CST2021 odpowiedzialnego za administrowanie CST2021. 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i/>
          <w:iCs/>
          <w:color w:val="000000" w:themeColor="text1"/>
          <w:sz w:val="22"/>
          <w:szCs w:val="22"/>
        </w:rPr>
        <w:t>Dane kontaktowe Inspektora Ochrony Danych</w:t>
      </w:r>
      <w:r>
        <w:rPr>
          <w:rStyle w:val="Zakotwiczenieprzypisudolnego"/>
          <w:rFonts w:cs="Arial" w:ascii="Arial" w:hAnsi="Arial"/>
          <w:b/>
          <w:bCs/>
          <w:i/>
          <w:iCs/>
          <w:color w:val="000000" w:themeColor="text1"/>
          <w:sz w:val="22"/>
          <w:szCs w:val="22"/>
        </w:rPr>
        <w:footnoteReference w:id="3"/>
      </w:r>
    </w:p>
    <w:p>
      <w:pPr>
        <w:pStyle w:val="Normal"/>
        <w:spacing w:lineRule="auto" w:line="276" w:before="0" w:after="0"/>
        <w:rPr>
          <w:rFonts w:ascii="Arial" w:hAnsi="Arial"/>
          <w:i w:val="false"/>
          <w:i w:val="false"/>
          <w:iCs w:val="false"/>
          <w:sz w:val="22"/>
          <w:szCs w:val="22"/>
        </w:rPr>
      </w:pPr>
      <w:r>
        <w:rPr>
          <w:rFonts w:cs="Arial" w:ascii="Arial" w:hAnsi="Arial"/>
          <w:i w:val="false"/>
          <w:iCs w:val="false"/>
          <w:color w:val="000000" w:themeColor="text1"/>
          <w:sz w:val="22"/>
          <w:szCs w:val="22"/>
        </w:rPr>
        <w:t>Wyznaczono Inspektora Ochrony Danych, z którym można skontaktować się we wszystkich sprawach dotyczących przetwarzania Pani/Pana danych osobowych oraz korzystania z praw związanych z przetwarzaniem Pani/Pana danych osobowyc</w:t>
      </w:r>
      <w:r>
        <w:rPr>
          <w:rFonts w:cs="Arial" w:ascii="Arial" w:hAnsi="Arial"/>
          <w:b w:val="false"/>
          <w:bCs w:val="false"/>
          <w:i w:val="false"/>
          <w:iCs w:val="false"/>
          <w:color w:val="000000" w:themeColor="text1"/>
          <w:sz w:val="22"/>
          <w:szCs w:val="22"/>
        </w:rPr>
        <w:t>h</w:t>
      </w:r>
      <w:r>
        <w:rPr>
          <w:rFonts w:cs="Arial" w:ascii="Arial" w:hAnsi="Arial"/>
          <w:b w:val="false"/>
          <w:bCs w:val="false"/>
          <w:i w:val="false"/>
          <w:iCs w:val="false"/>
          <w:color w:val="000000" w:themeColor="text1"/>
          <w:sz w:val="22"/>
          <w:szCs w:val="22"/>
        </w:rPr>
        <w:t xml:space="preserve"> pod adresem mail:</w:t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 xml:space="preserve"> </w:t>
      </w:r>
      <w:r>
        <w:rPr>
          <w:rFonts w:eastAsia="Times New Roman" w:cs="Times New Roman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>iod.rodo.ochrona@gmail.com, tel: 663 189 833</w:t>
      </w:r>
      <w:r>
        <w:rPr>
          <w:rStyle w:val="Zakotwiczenieprzypisudolnego"/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footnoteReference w:id="4"/>
      </w:r>
      <w:r>
        <w:rPr>
          <w:rFonts w:cs="Arial" w:ascii="Arial" w:hAnsi="Arial"/>
          <w:b/>
          <w:bCs/>
          <w:i w:val="false"/>
          <w:iCs w:val="false"/>
          <w:color w:val="000000" w:themeColor="text1"/>
          <w:sz w:val="22"/>
          <w:szCs w:val="22"/>
        </w:rPr>
        <w:t xml:space="preserve"> 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Cele przetwarzania danych osobowych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Pani/Pana dane osobowe są przetwarzane do celów wypełnienia obowiązków prawnych ciążących na Administratorze związanych z: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wykonywaniem zadań związanych z realizacją projektu nr </w:t>
      </w: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FESW.09.04-IZ.00-0007/26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5"/>
      </w:r>
      <w:r>
        <w:rPr>
          <w:rFonts w:cs="Arial" w:ascii="Arial" w:hAnsi="Arial"/>
          <w:color w:val="000000" w:themeColor="text1"/>
          <w:sz w:val="22"/>
          <w:szCs w:val="22"/>
        </w:rPr>
        <w:t xml:space="preserve"> pn. </w:t>
      </w: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„Holistyczne wsparcie mieszkańców Gminy Pawłów w środowisku lokalnym”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6"/>
      </w:r>
      <w:r>
        <w:rPr>
          <w:rFonts w:cs="Arial" w:ascii="Arial" w:hAnsi="Arial"/>
          <w:color w:val="000000" w:themeColor="text1"/>
          <w:sz w:val="22"/>
          <w:szCs w:val="22"/>
        </w:rPr>
        <w:t xml:space="preserve"> w ramach programu regionalnego Fundusze Europejskie dla Świętokrzyskiego 2021-2027, w szczególności do celów monitorowania, sprawozdawczości, komunikacji, publikacji, ewaluacji, zarządzania finansowego, weryfikacji i audytów oraz, w stosownych przypadkach, do celów określenia kwalifikowalności uczestnik</w:t>
      </w:r>
      <w:bookmarkStart w:id="0" w:name="_Hlk130459392"/>
      <w:bookmarkEnd w:id="0"/>
      <w:r>
        <w:rPr>
          <w:rFonts w:cs="Arial" w:ascii="Arial" w:hAnsi="Arial"/>
          <w:color w:val="000000" w:themeColor="text1"/>
          <w:sz w:val="22"/>
          <w:szCs w:val="22"/>
        </w:rPr>
        <w:t>ów;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wykonywaniem obowiązku przechowywania, w tym archiwizacji dokumentacji związanej z realizacją projektu na warunkach i zasadach określonych w umowie o dofinansowanie projektu albo decyzji o dofinansowanie projektu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7"/>
      </w:r>
      <w:r>
        <w:rPr>
          <w:rFonts w:cs="Arial" w:ascii="Arial" w:hAnsi="Arial"/>
          <w:color w:val="000000" w:themeColor="text1"/>
          <w:sz w:val="22"/>
          <w:szCs w:val="22"/>
        </w:rPr>
        <w:t xml:space="preserve"> z dnia ………………….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8"/>
      </w:r>
      <w:r>
        <w:rPr>
          <w:rFonts w:cs="Arial" w:ascii="Arial" w:hAnsi="Arial"/>
          <w:color w:val="000000" w:themeColor="text1"/>
          <w:sz w:val="22"/>
          <w:szCs w:val="22"/>
        </w:rPr>
        <w:t>.</w:t>
      </w:r>
    </w:p>
    <w:p>
      <w:pPr>
        <w:pStyle w:val="Normal"/>
        <w:spacing w:lineRule="auto" w:line="276" w:before="0" w:after="0"/>
        <w:rPr>
          <w:rFonts w:ascii="Arial" w:hAnsi="Arial" w:cs="Arial"/>
          <w:b/>
          <w:b/>
          <w:bCs/>
          <w:color w:val="000000" w:themeColor="text1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u w:val="none" w:color="000000"/>
        </w:rPr>
        <w:t xml:space="preserve">Ponadto Pani/Pana dane osobowe w zakresie wizerunku mogą być przetwarzane m.in. </w:t>
      </w:r>
      <w:r>
        <w:rPr>
          <w:rFonts w:ascii="Arial" w:hAnsi="Arial"/>
          <w:color w:val="000000"/>
          <w:sz w:val="22"/>
          <w:szCs w:val="22"/>
          <w:u w:val="none" w:color="000000"/>
          <w:lang w:val="pt-PT"/>
        </w:rPr>
        <w:t>do cel</w:t>
      </w:r>
      <w:r>
        <w:rPr>
          <w:rFonts w:ascii="Arial" w:hAnsi="Arial"/>
          <w:color w:val="000000"/>
          <w:sz w:val="22"/>
          <w:szCs w:val="22"/>
          <w:u w:val="none" w:color="000000"/>
          <w:lang w:val="es-ES_tradnl"/>
        </w:rPr>
        <w:t>ó</w:t>
      </w:r>
      <w:r>
        <w:rPr>
          <w:rFonts w:ascii="Arial" w:hAnsi="Arial"/>
          <w:color w:val="000000"/>
          <w:sz w:val="22"/>
          <w:szCs w:val="22"/>
          <w:u w:val="none" w:color="000000"/>
        </w:rPr>
        <w:t>w informacyjno-promocyjnych związanych z realizacją programu regionalnego Fundusze Europejskie dla Świętokrzyskiego 2021-2027.</w:t>
      </w:r>
    </w:p>
    <w:p>
      <w:pPr>
        <w:pStyle w:val="Normal"/>
        <w:spacing w:lineRule="auto" w:line="276" w:before="0" w:after="0"/>
        <w:rPr>
          <w:rFonts w:ascii="Arial" w:hAnsi="Arial" w:cs="Arial"/>
          <w:b/>
          <w:b/>
          <w:bCs/>
          <w:color w:val="000000" w:themeColor="text1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Podstawa prawna przetwarzania danych osobowych: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Przetwarzanie Pani/Pana danych osobowych odbywa się na zasadach określonych w szczególności w: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s. 159, z późn. zm.);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rozporządzeniu Parlamentu Europejskiego i Rady (UE) 2021/1057 z dnia 24 czerwca 2021 r. ustanawiającym Europejski Fundusz Społeczny Plus (EFS+) oraz uchylającego rozporządzenie (UE) nr 1296/2013 (Dz. Urz. UE L 231 z 30.6.2021, s. 21, z późn. zm.);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ustawie z dnia 28 kwietnia 2022 r. o zasadach realizacji zadań finansowanych ze środków europejskich w perspektywie finansowej 2021-2027 (Dz. U. z 2022 r. poz. 1079), zwanej dalej „ustawą wdrożeniową”;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left="426" w:hanging="360"/>
        <w:contextualSpacing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ustawie z dnia 14 lipca 1983 r. o narodowym zasobie archiwalnym i archiwach (Dz. U. z 2020 r. poz. 164, z późn. zm.) w zw. z rozporządzeniem Prezesa Rady Ministr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 dnia 18 stycznia 2011 r. w sprawie instrukcji kancelaryjnej, jednolitych rzeczowych wykaz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akt oraz instrukcji w sprawie organizacji i zakresu działania archiw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zakładowych (Dz. U. z 2011 r. Nr 14, poz. 67, z późn. zm.).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ListParagraph"/>
        <w:spacing w:lineRule="auto" w:line="276" w:before="0" w:after="0"/>
        <w:ind w:left="0" w:hanging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Podstawą prawną przetwarzania Pani/Pana danych osobowych jest: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u w:val="none" w:color="000000"/>
        </w:rPr>
        <w:t>art. 6 ust. 1 lit. a RODO – przetwarzanie danych osobowych (wizerunku) następuje na podstawie wyrażonej przez Panią/Pana zgody w jednym lub w większej liczbie określonych cel</w:t>
      </w:r>
      <w:r>
        <w:rPr>
          <w:rFonts w:ascii="Arial" w:hAnsi="Arial"/>
          <w:color w:val="000000"/>
          <w:sz w:val="22"/>
          <w:szCs w:val="22"/>
          <w:u w:val="none" w:color="000000"/>
          <w:lang w:val="es-ES_tradnl"/>
        </w:rPr>
        <w:t>ó</w:t>
      </w:r>
      <w:r>
        <w:rPr>
          <w:rFonts w:ascii="Arial" w:hAnsi="Arial"/>
          <w:color w:val="000000"/>
          <w:sz w:val="22"/>
          <w:szCs w:val="22"/>
          <w:u w:val="none" w:color="000000"/>
        </w:rPr>
        <w:t>w;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art. 6 ust. 1 lit. c RODO w zw. z art. 87 ust. 1 i art. 88 ustawy wdrożeniowej – przetwarzanie danych osobowych jest niezbędne do wypełniania obowiązku prawnego ciążącego na Administratorze;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u w:val="none" w:color="000000"/>
        </w:rPr>
        <w:t xml:space="preserve">art. 6 ust. 1 lit. c RODO w zw. z art. 6 </w:t>
      </w:r>
      <w:r>
        <w:rPr>
          <w:rFonts w:ascii="Arial" w:hAnsi="Arial"/>
          <w:color w:val="000000"/>
          <w:sz w:val="22"/>
          <w:szCs w:val="22"/>
          <w:u w:val="none" w:color="000000"/>
          <w:lang w:val="it-IT"/>
        </w:rPr>
        <w:t xml:space="preserve">ust. 1, 1a, </w:t>
      </w:r>
      <w:r>
        <w:rPr>
          <w:rFonts w:ascii="Arial" w:hAnsi="Arial"/>
          <w:color w:val="000000"/>
          <w:sz w:val="22"/>
          <w:szCs w:val="22"/>
          <w:u w:val="none" w:color="000000"/>
          <w:lang w:val="da-DK"/>
        </w:rPr>
        <w:t xml:space="preserve">2b i 2d </w:t>
      </w:r>
      <w:r>
        <w:rPr>
          <w:rFonts w:ascii="Arial" w:hAnsi="Arial"/>
          <w:color w:val="000000"/>
          <w:sz w:val="22"/>
          <w:szCs w:val="22"/>
          <w:u w:val="none" w:color="000000"/>
        </w:rPr>
        <w:t xml:space="preserve">ustawy o narodowym zasobie archiwalnym i archiwach oraz </w:t>
      </w:r>
      <w:r>
        <w:rPr>
          <w:rFonts w:ascii="Arial" w:hAnsi="Arial"/>
          <w:sz w:val="22"/>
          <w:szCs w:val="22"/>
        </w:rPr>
        <w:t>rozporządzeniem Prezesa Rady Ministr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w sprawie instrukcji kancelaryjnej, jednolitych rzeczowych wykaz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akt oraz instrukcji w sprawie organizacji i zakresu działania archiw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zakładowych </w:t>
      </w:r>
      <w:r>
        <w:rPr>
          <w:rFonts w:ascii="Arial" w:hAnsi="Arial"/>
          <w:color w:val="000000"/>
          <w:sz w:val="22"/>
          <w:szCs w:val="22"/>
          <w:u w:val="none" w:color="000000"/>
        </w:rPr>
        <w:t>– przetwarzanie danych osobowych jest niezbędne do wypełniania obowiązku prawnego ciążącego na Administratorze;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art. 9 ust. 2 lit. g RODO </w:t>
        <w:softHyphen/>
        <w:t>w zw. z art. 87 ust. 3 ustawy wdrożeniowej – przetwarzanie danych dotyczących pochodzenia rasowego lub etnicznego lub zdrowia, o których mowa w art. 9 RODO,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z obowiązkiem zachowaniem poufności tych danych przez osoby upoważnione do ich przetwarzania;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art. 10 RODO w zw. z art. 87 ust. 3 ustawy wdrożeniowej </w:t>
      </w:r>
      <w:r>
        <w:rPr>
          <w:rFonts w:cs="Arial" w:ascii="Arial" w:hAnsi="Arial"/>
          <w:sz w:val="22"/>
          <w:szCs w:val="22"/>
        </w:rPr>
        <w:t>– przetwarzanie</w:t>
      </w:r>
      <w:r>
        <w:rPr>
          <w:rFonts w:cs="Arial" w:ascii="Arial" w:hAnsi="Arial"/>
          <w:color w:val="000000" w:themeColor="text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danych dotyczących terminu zakończenia odbywania kary pozbawienia wolności przez osoby skazane, o których mowa w art. 10 RODO, odnoszących się do tych osób, może być dokonywane na podstawie art. 6 ust. 1 RODO wyłącznie pod nadzorem władz publicznych lub jeżeli przetwarzanie jest dozwolone prawem Unii lub prawem państwa członkowskiego przewidującymi odpowiednie zabezpieczenia praw i wolności osób, których dane dotyczą, z obowiązkiem zachowaniem poufności tych danych przez osoby upoważnione do ich przetwarzania.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Kategorie odnośnych danych osobowych 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eastAsia="Calibri" w:cs="Arial" w:ascii="Arial" w:hAnsi="Arial"/>
          <w:color w:val="000000" w:themeColor="text1"/>
          <w:sz w:val="22"/>
          <w:szCs w:val="22"/>
        </w:rPr>
        <w:t xml:space="preserve">Zakres Pani/Pana danych osobowych, które może przetwarzać Administrator wynika z art. 87 ust. 2 i 3 ustawy </w:t>
      </w:r>
      <w:r>
        <w:rPr>
          <w:rFonts w:cs="Arial" w:ascii="Arial" w:hAnsi="Arial"/>
          <w:color w:val="000000" w:themeColor="text1"/>
          <w:sz w:val="22"/>
          <w:szCs w:val="22"/>
        </w:rPr>
        <w:t xml:space="preserve">wdrożeniowej. </w:t>
      </w:r>
      <w:r>
        <w:rPr>
          <w:rFonts w:ascii="Arial" w:hAnsi="Arial"/>
          <w:color w:val="000000"/>
          <w:sz w:val="22"/>
          <w:szCs w:val="22"/>
          <w:u w:val="none" w:color="000000"/>
          <w:lang w:val="pt-PT"/>
        </w:rPr>
        <w:t>Administrator mo</w:t>
      </w:r>
      <w:r>
        <w:rPr>
          <w:rFonts w:ascii="Arial" w:hAnsi="Arial"/>
          <w:color w:val="000000"/>
          <w:sz w:val="22"/>
          <w:szCs w:val="22"/>
          <w:u w:val="none" w:color="000000"/>
        </w:rPr>
        <w:t>że przetwarzać także Pani/Pana wizerunek na podstawie wyrażonej przez Panią/Pana zgody.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Źródło pochodzenia danych osobowych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Zgodnie z art. 87 ust. 1 ustawy wdrożeniowej Pani/Pana dane osobowe są pozyskiwane: 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bezpośrednio od Pani/Pana;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z systemu teleinformatycznego lub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z rejestrów publicznych, o których mowa w art. 92 ust. 2 ustawy wdrożeniowej.</w:t>
      </w:r>
    </w:p>
    <w:p>
      <w:pPr>
        <w:pStyle w:val="Normal"/>
        <w:tabs>
          <w:tab w:val="clear" w:pos="708"/>
          <w:tab w:val="left" w:pos="284" w:leader="none"/>
        </w:tabs>
        <w:spacing w:lineRule="auto" w:line="276" w:before="0" w:after="0"/>
        <w:rPr>
          <w:rFonts w:ascii="Arial" w:hAnsi="Arial" w:eastAsia="Calibri" w:cs="Arial"/>
          <w:color w:val="000000" w:themeColor="text1"/>
          <w:sz w:val="22"/>
          <w:szCs w:val="22"/>
        </w:rPr>
      </w:pPr>
      <w:r>
        <w:rPr>
          <w:rFonts w:eastAsia="Calibri"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Odbiorcy danych osobowych</w:t>
      </w:r>
    </w:p>
    <w:p>
      <w:pPr>
        <w:pStyle w:val="Normal"/>
        <w:spacing w:lineRule="auto" w:line="276" w:before="0" w:after="0"/>
        <w:rPr/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Pani/Pana dane osobowe mogą zostać ujawnione m.in. innym podmiotom na podstawie przepisów prawa, w szczególności podmiotom, o których mowa w art. 87 ust. 1 i art. 89 ust. 1 ustawie wdrożeniowej,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</w:t>
      </w:r>
      <w:r>
        <w:rPr>
          <w:rFonts w:cs="Arial" w:ascii="Arial" w:hAnsi="Arial"/>
          <w:i/>
          <w:color w:val="000000" w:themeColor="text1"/>
          <w:sz w:val="22"/>
          <w:szCs w:val="22"/>
        </w:rPr>
        <w:t>Ponadto, w zakresie stanowiącym informację publiczną, Pani/Pana dane osobowe mogą być ujawniane każdemu zainteresowanemu taką informacją lub publikowane w Biuletynie Informacji Publiczne</w:t>
      </w:r>
      <w:r>
        <w:rPr>
          <w:rFonts w:cs="Arial" w:ascii="Arial" w:hAnsi="Arial"/>
          <w:i/>
          <w:iCs/>
          <w:color w:val="000000" w:themeColor="text1"/>
          <w:sz w:val="22"/>
          <w:szCs w:val="22"/>
        </w:rPr>
        <w:t xml:space="preserve">j </w:t>
      </w:r>
      <w:r>
        <w:rPr>
          <w:rFonts w:eastAsia="Calibri" w:cs="Arial" w:ascii="Arial" w:hAnsi="Arial"/>
          <w:i/>
          <w:iCs/>
          <w:color w:val="000000" w:themeColor="text1"/>
          <w:kern w:val="0"/>
          <w:sz w:val="22"/>
          <w:szCs w:val="22"/>
          <w:lang w:val="pl-PL" w:eastAsia="en-US" w:bidi="ar-SA"/>
        </w:rPr>
        <w:t>Gminy Pawłów</w:t>
      </w:r>
      <w:r>
        <w:rPr>
          <w:rFonts w:cs="Arial" w:ascii="Arial" w:hAnsi="Arial"/>
          <w:iCs/>
          <w:color w:val="000000" w:themeColor="text1"/>
          <w:sz w:val="22"/>
          <w:szCs w:val="22"/>
        </w:rPr>
        <w:t xml:space="preserve"> </w:t>
      </w:r>
      <w:r>
        <w:rPr>
          <w:rStyle w:val="Zakotwiczenieprzypisudolnego"/>
          <w:rFonts w:cs="Arial" w:ascii="Arial" w:hAnsi="Arial"/>
          <w:iCs/>
          <w:color w:val="000000" w:themeColor="text1"/>
          <w:sz w:val="22"/>
          <w:szCs w:val="22"/>
        </w:rPr>
        <w:footnoteReference w:id="9"/>
      </w:r>
    </w:p>
    <w:p>
      <w:pPr>
        <w:pStyle w:val="Normal"/>
        <w:spacing w:lineRule="auto" w:line="276" w:before="0" w:after="0"/>
        <w:rPr>
          <w:rFonts w:ascii="Arial" w:hAnsi="Arial" w:cs="Arial"/>
          <w:b/>
          <w:b/>
          <w:bCs/>
          <w:color w:val="000000" w:themeColor="text1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 w:cs="Arial"/>
          <w:b/>
          <w:b/>
          <w:bCs/>
          <w:color w:val="000000" w:themeColor="text1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 xml:space="preserve">Przekazanie danych osobowych do państwa trzeciego lub organizacji międzynarodowej 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Pani/Pana dane osobowe nie będą przekazywane do państwa trzeciego ani do organizacji międzynarodowej.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Okres przechowywania danych osobowych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Pani/Pana dane osobowe są przechowywane przez okres niezbędny do realizacji celów, o których mowa powyżej.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Prawa osoby, której dane dotyczą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Jeśli podstawą przetwarzania Pani/Pana danych osobowych są art. 6 ust. 1 lit. c, art. 9 ust. 2 lit. g, art. 10 RODO, posiada Pani/Pan prawo: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dostępu do treści danych osobowych i uzyskania ich kopii (art. 15 RODO); 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do sprostowania danych (art. 16 RODO); 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do ograniczenia przetwarzania (art. 18 RODO). 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ListParagraph"/>
        <w:tabs>
          <w:tab w:val="clear" w:pos="708"/>
          <w:tab w:val="left" w:pos="720" w:leader="none"/>
        </w:tabs>
        <w:spacing w:lineRule="auto" w:line="276" w:before="0" w:after="0"/>
        <w:ind w:left="0" w:hanging="0"/>
        <w:contextualSpacing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  <w:u w:val="none" w:color="000000"/>
        </w:rPr>
        <w:t>Ponadto jeśli podstawą prawną przetwarzania Pani/Pana danych osobowych jest art. 6 ust. 1 lit. a RODO, posiada Pani/Pan także prawo</w:t>
      </w:r>
      <w:r>
        <w:rPr>
          <w:rFonts w:ascii="Arial" w:hAnsi="Arial"/>
          <w:color w:val="000000"/>
          <w:sz w:val="22"/>
          <w:szCs w:val="22"/>
          <w:u w:val="none" w:color="000000"/>
          <w:lang w:val="pt-PT"/>
        </w:rPr>
        <w:t xml:space="preserve"> do </w:t>
      </w:r>
      <w:r>
        <w:rPr>
          <w:rFonts w:ascii="Arial" w:hAnsi="Arial"/>
          <w:color w:val="000000"/>
          <w:sz w:val="22"/>
          <w:szCs w:val="22"/>
          <w:u w:val="none" w:color="000000"/>
        </w:rPr>
        <w:t>usunięcia danych – „prawo do bycia zapomnianym” (art. 17 RODO), prawo do przenoszenia danych (art. 20 RODO) oraz prawo do cofnięcia zgody w dowolnym momencie bez wpływu na zgodność z prawem przetwarzania, kt</w:t>
      </w:r>
      <w:r>
        <w:rPr>
          <w:rFonts w:ascii="Arial" w:hAnsi="Arial"/>
          <w:color w:val="000000"/>
          <w:sz w:val="22"/>
          <w:szCs w:val="22"/>
          <w:u w:val="none" w:color="000000"/>
          <w:lang w:val="es-ES_tradnl"/>
        </w:rPr>
        <w:t>ó</w:t>
      </w:r>
      <w:r>
        <w:rPr>
          <w:rFonts w:ascii="Arial" w:hAnsi="Arial"/>
          <w:color w:val="000000"/>
          <w:sz w:val="22"/>
          <w:szCs w:val="22"/>
          <w:u w:val="none" w:color="000000"/>
        </w:rPr>
        <w:t>rego dokonano na podstawie zgody przed jej cofnięciem.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Prawo wniesienia skargi do organu nadzorczego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bookmarkStart w:id="1" w:name="_Hlk156816805"/>
      <w:r>
        <w:rPr>
          <w:rFonts w:cs="Arial" w:ascii="Arial" w:hAnsi="Arial"/>
          <w:color w:val="000000" w:themeColor="text1"/>
          <w:sz w:val="22"/>
          <w:szCs w:val="22"/>
        </w:rPr>
        <w:t xml:space="preserve">Na  podstawie art. 77 RODO ma </w:t>
      </w:r>
      <w:bookmarkEnd w:id="1"/>
      <w:r>
        <w:rPr>
          <w:rFonts w:cs="Arial" w:ascii="Arial" w:hAnsi="Arial"/>
          <w:color w:val="000000" w:themeColor="text1"/>
          <w:sz w:val="22"/>
          <w:szCs w:val="22"/>
        </w:rPr>
        <w:t>Pani/Pan prawo do wniesienia skargi  do organu nadzorczego, tj. Prezesa Urzędu Ochrony Danych Osobowych z siedzibą w Warszawie, ul. Stawki 2, 00-193 Warszawa, gdy uzna Pani/Pan, że przetwarzanie danych osobowych Pani/Pana dotyczących narusza przepisy RODO.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Informacja o wymogu podania danych osobowych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 xml:space="preserve">Podanie przez Panią/Pana danych osobowych </w:t>
      </w:r>
      <w:r>
        <w:rPr>
          <w:rFonts w:ascii="Arial" w:hAnsi="Arial"/>
          <w:color w:val="000000"/>
          <w:sz w:val="22"/>
          <w:szCs w:val="22"/>
          <w:u w:val="none" w:color="000000"/>
        </w:rPr>
        <w:t>(za wyjątkiem wizerunku)</w:t>
      </w:r>
      <w:r>
        <w:rPr>
          <w:rFonts w:cs="Arial" w:ascii="Arial" w:hAnsi="Arial"/>
          <w:color w:val="000000" w:themeColor="text1"/>
          <w:sz w:val="22"/>
          <w:szCs w:val="22"/>
        </w:rPr>
        <w:t xml:space="preserve"> jest wymogiem ustawowym. Ich niepodanie uniemożliwi realizację przez Administratora celów określonych powyżej. </w:t>
      </w:r>
    </w:p>
    <w:p>
      <w:pPr>
        <w:pStyle w:val="Normal"/>
        <w:spacing w:lineRule="auto" w:line="276" w:before="0" w:after="0"/>
        <w:rPr>
          <w:rFonts w:ascii="Arial" w:hAnsi="Arial" w:cs="Arial"/>
          <w:b/>
          <w:b/>
          <w:bCs/>
          <w:color w:val="000000" w:themeColor="text1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b/>
          <w:bCs/>
          <w:color w:val="000000" w:themeColor="text1"/>
          <w:sz w:val="22"/>
          <w:szCs w:val="22"/>
        </w:rPr>
        <w:t>Informacja dotycząca zautomatyzowanego przetwarzania danych osobowych, w tym profilowania</w:t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Pani/Pana dane osobowe nie podlegają zautomatyzowanemu podejmowaniu decyzji, w tym również profilowaniu, o którym mowa w art. 22 ust. 1 i 4 RODO.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Oświadczam, że zapoznałem się z zawartymi w niniejszej klauzuli informacjami na temat przetwarzania danych osobowych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10"/>
      </w:r>
      <w:r>
        <w:rPr>
          <w:rFonts w:cs="Arial" w:ascii="Arial" w:hAnsi="Arial"/>
          <w:color w:val="000000" w:themeColor="text1"/>
          <w:sz w:val="22"/>
          <w:szCs w:val="22"/>
        </w:rPr>
        <w:t>.</w:t>
      </w:r>
    </w:p>
    <w:p>
      <w:pPr>
        <w:pStyle w:val="Normal"/>
        <w:spacing w:lineRule="auto" w:line="276" w:before="0" w:after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</w:r>
    </w:p>
    <w:p>
      <w:pPr>
        <w:pStyle w:val="Normal"/>
        <w:spacing w:lineRule="auto" w:line="276" w:before="0" w:after="0"/>
        <w:jc w:val="right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……………………………………………………</w:t>
      </w:r>
      <w:r>
        <w:rPr>
          <w:rFonts w:cs="Arial" w:ascii="Arial" w:hAnsi="Arial"/>
          <w:color w:val="000000" w:themeColor="text1"/>
          <w:sz w:val="22"/>
          <w:szCs w:val="22"/>
        </w:rPr>
        <w:t>.</w:t>
      </w:r>
    </w:p>
    <w:p>
      <w:pPr>
        <w:pStyle w:val="Normal"/>
        <w:spacing w:lineRule="auto" w:line="276" w:before="0" w:after="0"/>
        <w:jc w:val="right"/>
        <w:rPr>
          <w:rFonts w:ascii="Arial" w:hAnsi="Arial"/>
          <w:sz w:val="22"/>
          <w:szCs w:val="22"/>
        </w:rPr>
      </w:pPr>
      <w:r>
        <w:rPr>
          <w:rFonts w:cs="Arial" w:ascii="Arial" w:hAnsi="Arial"/>
          <w:color w:val="000000" w:themeColor="text1"/>
          <w:sz w:val="22"/>
          <w:szCs w:val="22"/>
        </w:rPr>
        <w:t>(miejscowość, data, podpis</w:t>
      </w:r>
      <w:r>
        <w:rPr>
          <w:rStyle w:val="Zakotwiczenieprzypisudolnego"/>
          <w:rFonts w:cs="Arial" w:ascii="Arial" w:hAnsi="Arial"/>
          <w:color w:val="000000" w:themeColor="text1"/>
          <w:sz w:val="22"/>
          <w:szCs w:val="22"/>
        </w:rPr>
        <w:footnoteReference w:id="11"/>
      </w:r>
      <w:r>
        <w:rPr>
          <w:rFonts w:cs="Arial" w:ascii="Arial" w:hAnsi="Arial"/>
          <w:color w:val="000000" w:themeColor="text1"/>
          <w:sz w:val="22"/>
          <w:szCs w:val="22"/>
        </w:rPr>
        <w:t xml:space="preserve">) </w:t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 Neue"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66430936"/>
    </w:sdtPr>
    <w:sdtContent>
      <w:p>
        <w:pPr>
          <w:pStyle w:val="Stopka"/>
          <w:jc w:val="right"/>
          <w:rPr>
            <w:rFonts w:ascii="Arial" w:hAnsi="Arial" w:cs="Arial"/>
          </w:rPr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4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Arial" w:ascii="Arial" w:hAnsi="Arial"/>
        </w:rPr>
        <w:t xml:space="preserve">Należy podać nazwę tożsamość administratora i jego dane kontaktowe.  </w:t>
      </w:r>
    </w:p>
  </w:footnote>
  <w:footnote w:id="3">
    <w:p>
      <w:pPr>
        <w:pStyle w:val="Przypisdolny"/>
        <w:rPr>
          <w:rFonts w:ascii="Arial" w:hAnsi="Arial" w:cs="Arial"/>
          <w:color w:val="C00000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Należy wykreślić, jeżeli Beneficjent nie jest zobowiązany do wyznaczenia inspektora ochrony danych osobowych zgodnie z art. 37 RODO albo nie wyznaczył inspektora ochrony danych fakultatywnie. </w:t>
      </w:r>
    </w:p>
  </w:footnote>
  <w:footnote w:id="4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Należy podać informację dotyczące form i sposobów, w jakich można kontaktować się z inspektorem ochrony danych. </w:t>
      </w:r>
    </w:p>
  </w:footnote>
  <w:footnote w:id="5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Należy podać numer projektu. </w:t>
      </w:r>
    </w:p>
  </w:footnote>
  <w:footnote w:id="6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Należy podać tytuł projektu. </w:t>
      </w:r>
    </w:p>
  </w:footnote>
  <w:footnote w:id="7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 xml:space="preserve">W zależności od tego co jest podstawą realizacji projektu należy wykreślić umowę o dofinansowanie projektu albo decyzje o dofinansowanie projektu. </w:t>
      </w:r>
    </w:p>
  </w:footnote>
  <w:footnote w:id="8">
    <w:p>
      <w:pPr>
        <w:pStyle w:val="Przypisdolny"/>
        <w:rPr/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Należy podać datę zawarcia umowy o dofinansowanie projektu albo decyzji o dofinansowanie projektu.</w:t>
      </w:r>
      <w:r>
        <w:rPr/>
        <w:t xml:space="preserve"> </w:t>
      </w:r>
    </w:p>
  </w:footnote>
  <w:footnote w:id="9">
    <w:p>
      <w:pPr>
        <w:pStyle w:val="Przypisdolny"/>
        <w:rPr/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Należy wykreślić, jeżeli Beneficjent nie jest zobowiązany do udostępniania informacji publicznej w  Biuletynie Informacji Publicznej. W przypadku Beneficjenta zobowiązanego do udostępniania informacji publicznej w Biuletynu Informacji Publicznej należy podać nazwę i adres strony.</w:t>
      </w:r>
    </w:p>
  </w:footnote>
  <w:footnote w:id="10">
    <w:p>
      <w:pPr>
        <w:pStyle w:val="Przypisdolny"/>
        <w:rPr>
          <w:rFonts w:ascii="Arial" w:hAnsi="Arial" w:cs="Arial"/>
        </w:rPr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bookmarkStart w:id="2" w:name="_Hlk156822822"/>
      <w:r>
        <w:rPr>
          <w:rFonts w:cs="Arial" w:ascii="Arial" w:hAnsi="Arial"/>
        </w:rPr>
        <w:t>Zgodnie z zasadą rozliczalności, o której mowa w art. 5 ust. 2 RODO, Administrator musi być w stanie wykazać przestrzeganie przez siebie przepisów RODO. Ponadto, stosownie do pkt 8 rozdziału 4 Wytycznych dotyczących kwalifikowalności wydatków na lata 2021-2027 uczestnik projektu musi potwierdzić zapoznanie się z informacjami wynikającymi z art. 13 i 14 RODO.</w:t>
      </w:r>
      <w:bookmarkEnd w:id="2"/>
      <w:r>
        <w:rPr/>
        <w:t xml:space="preserve"> </w:t>
      </w:r>
      <w:r>
        <w:rPr>
          <w:rFonts w:cs="Arial" w:ascii="Arial" w:hAnsi="Arial"/>
        </w:rPr>
        <w:t>W przypadku uczestnika projektu nieposiadającego zdolności do czynności prawnych, fakt zapoznania się z powyższymi informacjami potwierdza jego opiekun prawny. Sposób udokumentowania zapoznania się z powyższymi informacjami musi pozwalać na zachowanie ścieżki audytu.</w:t>
      </w:r>
    </w:p>
  </w:footnote>
  <w:footnote w:id="11">
    <w:p>
      <w:pPr>
        <w:pStyle w:val="Przypisdolny"/>
        <w:rPr/>
      </w:pPr>
      <w:r>
        <w:rPr>
          <w:rStyle w:val="Znakiprzypiswdolnych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W przypadku gdy źródłem informacji o osobie fizycznej jest osoba działająca w jej imieniu i na jej rzecz, należy dodatkowo wskazać, w imieniu kogo i na czyją rzecz dana osoba działa.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102235</wp:posOffset>
          </wp:positionH>
          <wp:positionV relativeFrom="paragraph">
            <wp:posOffset>-146685</wp:posOffset>
          </wp:positionV>
          <wp:extent cx="5556250" cy="53340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c55c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55c15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b4ee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9b4ee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9b4eec"/>
    <w:rPr>
      <w:b/>
      <w:bCs/>
      <w:sz w:val="20"/>
      <w:szCs w:val="20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f26a4e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f26a4e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fc471b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fc471b"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2c17e2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2c17e2"/>
    <w:rPr>
      <w:vertAlign w:val="superscript"/>
    </w:rPr>
  </w:style>
  <w:style w:type="character" w:styleId="Textjustify" w:customStyle="1">
    <w:name w:val="text-justify"/>
    <w:basedOn w:val="DefaultParagraphFont"/>
    <w:qFormat/>
    <w:rsid w:val="00b938fe"/>
    <w:rPr/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rsid w:val="0025764b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9b4ee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9b4eec"/>
    <w:pPr/>
    <w:rPr>
      <w:b/>
      <w:bCs/>
    </w:rPr>
  </w:style>
  <w:style w:type="paragraph" w:styleId="Revision">
    <w:name w:val="Revision"/>
    <w:uiPriority w:val="99"/>
    <w:semiHidden/>
    <w:qFormat/>
    <w:rsid w:val="0000614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f26a4e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fc471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fc471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2c17e2"/>
    <w:pPr>
      <w:spacing w:lineRule="auto" w:line="240" w:before="0" w:after="0"/>
    </w:pPr>
    <w:rPr>
      <w:sz w:val="20"/>
      <w:szCs w:val="20"/>
    </w:rPr>
  </w:style>
  <w:style w:type="paragraph" w:styleId="Domylne" w:customStyle="1">
    <w:name w:val="Domyślne"/>
    <w:qFormat/>
    <w:rsid w:val="007f12bd"/>
    <w:pPr>
      <w:widowControl/>
      <w:suppressAutoHyphens w:val="true"/>
      <w:bidi w:val="0"/>
      <w:spacing w:lineRule="auto" w:line="240" w:before="0" w:after="0"/>
      <w:jc w:val="left"/>
    </w:pPr>
    <w:rPr>
      <w:rFonts w:ascii="Helvetica Neue" w:hAnsi="Helvetica Neue" w:eastAsia="Helvetica Neue" w:cs="Helvetica Neue"/>
      <w:color w:val="000000"/>
      <w:kern w:val="0"/>
      <w:sz w:val="22"/>
      <w:szCs w:val="22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Zaimportowanystyl100" w:customStyle="1">
    <w:name w:val="Zaimportowany styl 10.0"/>
    <w:qFormat/>
    <w:rsid w:val="00b938fe"/>
  </w:style>
  <w:style w:type="numbering" w:styleId="Zaimportowanystyl90" w:customStyle="1">
    <w:name w:val="Zaimportowany styl 9.0"/>
    <w:qFormat/>
    <w:rsid w:val="00b938fe"/>
  </w:style>
  <w:style w:type="numbering" w:styleId="Zaimportowanystyl4" w:customStyle="1">
    <w:name w:val="Zaimportowany styl 4"/>
    <w:qFormat/>
    <w:rsid w:val="007f12bd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D5DA0-0D28-43F2-BBAF-58F256BE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LibreOffice/7.0.3.1$Windows_X86_64 LibreOffice_project/d7547858d014d4cf69878db179d326fc3483e082</Application>
  <Pages>4</Pages>
  <Words>1538</Words>
  <Characters>9690</Characters>
  <CharactersWithSpaces>11187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2025-03-19T08:17:00Z</dcterms:created>
  <dc:creator>Kralka-Jachowicz, Anna</dc:creator>
  <dc:description/>
  <dc:language>pl-PL</dc:language>
  <cp:lastModifiedBy/>
  <cp:lastPrinted>2023-03-30T11:22:00Z</cp:lastPrinted>
  <dcterms:modified xsi:type="dcterms:W3CDTF">2026-09-23T11:49:27Z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